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968B6" w:rsidRPr="00F111A1" w:rsidRDefault="00F111A1" w:rsidP="00A968B6">
      <w:pPr>
        <w:pStyle w:val="a5"/>
        <w:jc w:val="center"/>
        <w:rPr>
          <w:rStyle w:val="a9"/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fldChar w:fldCharType="begin"/>
      </w:r>
      <w:r>
        <w:rPr>
          <w:rFonts w:ascii="Times New Roman" w:eastAsia="Times New Roman" w:hAnsi="Times New Roman" w:cs="Times New Roman"/>
          <w:b/>
          <w:sz w:val="36"/>
          <w:szCs w:val="36"/>
        </w:rPr>
        <w:instrText xml:space="preserve"> HYPERLINK "публичный%20доклад%202019-2020.docx" </w:instrText>
      </w:r>
      <w:r>
        <w:rPr>
          <w:rFonts w:ascii="Times New Roman" w:eastAsia="Times New Roman" w:hAnsi="Times New Roman" w:cs="Times New Roman"/>
          <w:b/>
          <w:sz w:val="36"/>
          <w:szCs w:val="36"/>
        </w:rPr>
      </w:r>
      <w:r>
        <w:rPr>
          <w:rFonts w:ascii="Times New Roman" w:eastAsia="Times New Roman" w:hAnsi="Times New Roman" w:cs="Times New Roman"/>
          <w:b/>
          <w:sz w:val="36"/>
          <w:szCs w:val="36"/>
        </w:rPr>
        <w:fldChar w:fldCharType="separate"/>
      </w:r>
      <w:r w:rsidR="00A968B6" w:rsidRPr="00F111A1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Публичный доклад</w:t>
      </w:r>
    </w:p>
    <w:p w:rsidR="00A968B6" w:rsidRPr="00F111A1" w:rsidRDefault="00A968B6" w:rsidP="00A968B6">
      <w:pPr>
        <w:pStyle w:val="a5"/>
        <w:jc w:val="center"/>
        <w:rPr>
          <w:rStyle w:val="a9"/>
          <w:rFonts w:ascii="Times New Roman" w:eastAsia="Times New Roman" w:hAnsi="Times New Roman" w:cs="Times New Roman"/>
          <w:b/>
          <w:sz w:val="36"/>
          <w:szCs w:val="36"/>
        </w:rPr>
      </w:pPr>
      <w:r w:rsidRPr="00F111A1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Машуковский детский сад «Берёзка»</w:t>
      </w:r>
    </w:p>
    <w:p w:rsidR="00A968B6" w:rsidRPr="00A968B6" w:rsidRDefault="007C6E51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11A1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За 2019-2020</w:t>
      </w:r>
      <w:r w:rsidR="00A968B6" w:rsidRPr="00F111A1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 xml:space="preserve"> учебный год.</w:t>
      </w:r>
      <w:r w:rsidR="00F111A1">
        <w:rPr>
          <w:rFonts w:ascii="Times New Roman" w:eastAsia="Times New Roman" w:hAnsi="Times New Roman" w:cs="Times New Roman"/>
          <w:b/>
          <w:sz w:val="36"/>
          <w:szCs w:val="36"/>
        </w:rPr>
        <w:fldChar w:fldCharType="end"/>
      </w:r>
    </w:p>
    <w:bookmarkEnd w:id="0"/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Общая характеристика образовательного учреждения.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Машуковский детский сад «Берёзка»  введен в эксплуатацию с 1962 года.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МБДОУ Машуковский д/с «Берёзка»  расположен по адресу Красноярский край, Мотыгинский район, п. Машуковка, пер. Центральный, д.12.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Территория детского сада озеленена насаждениями. На территории учреждения имеются клумбы, небольшой огород.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 образовательное  учреждение Машуковский детский сад «Берёзка» осуществляет свою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в соответствии с Новым Федеральным законом «Об образовании в Российской Федерации» №273-ФЗ от 29.12.2012г.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, а так же следующими нормативно-правовыми и локальными документами: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2.4.1.3049-13;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Уставом МБДОУ, а так же следующими нормативно-правовыми и локальными документами;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ребёнка.</w:t>
      </w:r>
    </w:p>
    <w:p w:rsidR="00A968B6" w:rsidRPr="00A968B6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ФГОС ДО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МБДОУ Машуковский детский сад «Берёзка» проводятся, такие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формы работы: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родительские собрания ежеквартально;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совместные досуговые мероприятия детей и родителей;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участие в местных поселковых  мероприятиях;</w:t>
      </w:r>
    </w:p>
    <w:p w:rsidR="00FC0E63" w:rsidRPr="00333307" w:rsidRDefault="00FC0E63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во всероссийских творческих конкурсах;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каникулярные недели.</w:t>
      </w:r>
    </w:p>
    <w:p w:rsidR="00A968B6" w:rsidRPr="00333307" w:rsidRDefault="007C6E51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 Детский сад посещает 24</w:t>
      </w:r>
      <w:r w:rsidR="00FC0E63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6C3F5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1.5  до 7 лет.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br/>
        <w:t>Количество разновозрастных групп - 2. 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1-я  младшая группа общеразвивающей направленности (с 1.5  до 4 лет);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2-я старшая группа общеразвивающей направленности (с 4 до 7 лет).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Количественный состав групп: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6C3F50">
        <w:rPr>
          <w:rFonts w:ascii="Times New Roman" w:eastAsia="Times New Roman" w:hAnsi="Times New Roman" w:cs="Times New Roman"/>
          <w:sz w:val="28"/>
          <w:szCs w:val="28"/>
        </w:rPr>
        <w:t>I младшая группа - 10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7C6E51">
        <w:rPr>
          <w:rFonts w:ascii="Times New Roman" w:eastAsia="Times New Roman" w:hAnsi="Times New Roman" w:cs="Times New Roman"/>
          <w:sz w:val="28"/>
          <w:szCs w:val="28"/>
        </w:rPr>
        <w:t>итанников;</w:t>
      </w:r>
      <w:r w:rsidR="007C6E51">
        <w:rPr>
          <w:rFonts w:ascii="Times New Roman" w:eastAsia="Times New Roman" w:hAnsi="Times New Roman" w:cs="Times New Roman"/>
          <w:sz w:val="28"/>
          <w:szCs w:val="28"/>
        </w:rPr>
        <w:br/>
        <w:t>II старшая группа -14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418"/>
        <w:gridCol w:w="1417"/>
        <w:gridCol w:w="1276"/>
        <w:gridCol w:w="1276"/>
        <w:gridCol w:w="1134"/>
      </w:tblGrid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раннего </w:t>
            </w:r>
            <w:proofErr w:type="spell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1.5 до 2 лет)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1-я младшая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6 до 7 лет)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C6E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Дошкольное учрежде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7C6E51">
        <w:rPr>
          <w:rFonts w:ascii="Times New Roman" w:eastAsia="Times New Roman" w:hAnsi="Times New Roman" w:cs="Times New Roman"/>
          <w:sz w:val="28"/>
          <w:szCs w:val="28"/>
        </w:rPr>
        <w:t>укомплектовано детьми на 85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%.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Режим работы детского сада: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5-дневная рабочая неделя с выходными днями (суббота, воскресенье) и нерабочие праздничные дни.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 10,5 часовым пребыванием детей, МБДОУ  работает с 7.30 до 18.00.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Вывод: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Машуковский детский сад «Берёзка»  функционирует в соответствии с нормативными документами в сфере образования Российской Федерации. 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8B6">
        <w:rPr>
          <w:rFonts w:ascii="Times New Roman" w:eastAsia="Times New Roman" w:hAnsi="Times New Roman" w:cs="Times New Roman"/>
          <w:b/>
          <w:sz w:val="28"/>
          <w:szCs w:val="28"/>
        </w:rPr>
        <w:t>2. Структура управления образовательным учреждением.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8B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 управления ДОУ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Бюджетным дошкольным образовательным учреждением Машуковским детским садом «Берёзка» осуществляется в соответствии с Законом Российской Федерации «Об образовании в Российской Федерации»   №273-ФЗ от 29.12.2012г. , а так же следующими локальными документами: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 между МБДОУ Машуковским д/с «Берёзка» и родителями.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Трудовыми договорами между администрацией и работниками.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между администрацией и работниками 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Локальные акты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Штатное расписание.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Документы по делопроизводству Учреждения.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Приказы заведующего МБДОУ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определяющие обязанности работников ДОУ.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трудового распорядка ДОУ.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организации охраны жизни и здоровья детей в ДОУ.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Комитете.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Педагогическом совете.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родительском собрании. 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Положение об оплате труда работников МДОУ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Расписание занятий, учебную нагрузку.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Перспективные планы работы воспитателей.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Учебная программа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течение учебного года 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 и структура   управления</w:t>
      </w:r>
    </w:p>
    <w:p w:rsidR="00A968B6" w:rsidRPr="00763EA2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Структурно - функциональная модель управления МБДОУ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законом РФ «Об образовании в Российской Федерации» №273-ФЗ от 29.12.2012г..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Коллегиональными органами управления</w:t>
      </w:r>
      <w:r w:rsidR="00FC0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детским </w:t>
      </w:r>
      <w:r w:rsidRPr="00CF731A">
        <w:rPr>
          <w:rFonts w:ascii="Times New Roman" w:eastAsia="Times New Roman" w:hAnsi="Times New Roman" w:cs="Times New Roman"/>
          <w:iCs/>
          <w:sz w:val="28"/>
          <w:szCs w:val="28"/>
        </w:rPr>
        <w:t>садом  являются:</w:t>
      </w:r>
      <w:r w:rsidRPr="00CF7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 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Общее собрание трудового коллектива МБДОУ;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Педагогический Совет МБДОУ;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Родительский комитет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собрание трудового коллектива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трудового коллектива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,  обсуждает проект коллективного договора,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</w:t>
      </w:r>
      <w:r w:rsidR="0004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управление педагогической деятельностью МБДОУ определяет направления образовательной деятельности МБДОУ,  отбирает и утверждает общеобразовательные программы для использования в МБДОУ, рассматривает проект годового плана работы МБДОУ, заслушивает отчеты заведующего о создании условий для реализации образовательных программ в МБДОУ,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комитет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функции,  содействует организации совместных мероприятий в МБДОУ,  оказывает посильную помощь МБДОУ в укреплении материально-технической базы, благоустройстве его помещений, детских площадок и территории</w:t>
      </w:r>
      <w:r w:rsidR="00E01F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       образовательного  процесса.  Заведующий детским садом занимает место координатора стратегических направлений. 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МБДОУ  создана структура управления в соответствии с целями и содержанием работы учреждения.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Условия осуществления образовательного процесса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 Основные задачи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МБДОУ: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 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МБДОУ являются: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Охрана жизни и укрепление физического и психического здоровья детей;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Образовательный и квалификационный уровень педагогов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ab/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Фактиче</w:t>
      </w:r>
      <w:r>
        <w:rPr>
          <w:rFonts w:ascii="Times New Roman" w:eastAsia="Times New Roman" w:hAnsi="Times New Roman" w:cs="Times New Roman"/>
          <w:sz w:val="28"/>
          <w:szCs w:val="28"/>
        </w:rPr>
        <w:t>ское количество сотрудников - 15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человек. Обслуживающим персоналом детский сад обеспечен  полностью. Обслуживающий персонал - составляет 71 % от общего количества сотрудников. В дошкольном учреждении сложился стабильный, творческий педагогический коллектив.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Заведующий  дошкольным образовательным учреждением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Хороших Анна Андреевна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- имеет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высшее педагогическое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Педагогический процесс в МБДОУ Машуковский д/с «Берёзка» обеспечивают: 3 воспитателя.</w:t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</w:t>
      </w:r>
    </w:p>
    <w:p w:rsidR="00EA7721" w:rsidRDefault="00A968B6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21">
        <w:rPr>
          <w:rFonts w:ascii="Times New Roman" w:eastAsia="Times New Roman" w:hAnsi="Times New Roman" w:cs="Times New Roman"/>
          <w:sz w:val="28"/>
          <w:szCs w:val="28"/>
        </w:rPr>
        <w:t xml:space="preserve">Зарубина Людмила Алексеевна –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средне-специальное образование</w:t>
      </w:r>
    </w:p>
    <w:p w:rsidR="00A968B6" w:rsidRPr="00EA7721" w:rsidRDefault="00EA7721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Каменева Татьяна Владимировна </w:t>
      </w:r>
      <w:r w:rsidR="00F91279" w:rsidRPr="00EA77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F1777">
        <w:rPr>
          <w:rFonts w:ascii="Times New Roman" w:eastAsia="Times New Roman" w:hAnsi="Times New Roman" w:cs="Times New Roman"/>
          <w:sz w:val="28"/>
          <w:szCs w:val="28"/>
        </w:rPr>
        <w:t>учится на 5</w:t>
      </w:r>
      <w:r>
        <w:rPr>
          <w:rFonts w:ascii="Times New Roman" w:eastAsia="Times New Roman" w:hAnsi="Times New Roman" w:cs="Times New Roman"/>
          <w:sz w:val="28"/>
          <w:szCs w:val="28"/>
        </w:rPr>
        <w:t>-м курсе Лесосибирского педагогического института</w:t>
      </w:r>
      <w:r w:rsidR="00A968B6" w:rsidRPr="00EA7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Польчикова Анна Сергеевна – средне-специальное образование.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6492"/>
      </w:tblGrid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 ( %)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971718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EA772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F91279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79" w:rsidRPr="00333307" w:rsidRDefault="00F91279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79" w:rsidRDefault="00EA772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F91279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A968B6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279" w:rsidRDefault="00A968B6" w:rsidP="00F9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намеченных планов работы способствуют разнообразные методические формы работы с кадрами: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педсоветы,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теоретические и практические семинары,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деловые игры,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дискуссии,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выставки,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 районных и краевом конкурсах.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68B6" w:rsidRPr="00333307" w:rsidRDefault="00F91279" w:rsidP="00F9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кад</w:t>
      </w:r>
      <w:r w:rsidR="00047526">
        <w:rPr>
          <w:rFonts w:ascii="Times New Roman" w:eastAsia="Times New Roman" w:hAnsi="Times New Roman" w:cs="Times New Roman"/>
          <w:b/>
          <w:bCs/>
          <w:sz w:val="28"/>
          <w:szCs w:val="28"/>
        </w:rPr>
        <w:t>рами в 2019 - 2020</w:t>
      </w:r>
      <w:r w:rsidR="00A968B6"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МБДОУ Машуковский д/С «Берёзка»  укомплектовано кадрами. Педагоги детского сада 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 w:rsidR="00F91279">
        <w:rPr>
          <w:rFonts w:ascii="Times New Roman" w:eastAsia="Times New Roman" w:hAnsi="Times New Roman" w:cs="Times New Roman"/>
          <w:sz w:val="28"/>
          <w:szCs w:val="28"/>
        </w:rPr>
        <w:t>, в условиях работы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ДО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C96" w:rsidRPr="00333307" w:rsidRDefault="00651C9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групповых  комнатах  спальные комнаты  отделены друг от друга.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В детском саду имеются: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групповые помещения - 2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кабинет заведующего - 1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пищеблок - 1 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прачечная - 1</w:t>
      </w:r>
    </w:p>
    <w:p w:rsidR="0099154D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Группы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 </w:t>
      </w:r>
    </w:p>
    <w:p w:rsidR="00A968B6" w:rsidRPr="0099154D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54D" w:rsidRPr="0099154D">
        <w:rPr>
          <w:rFonts w:ascii="Times New Roman" w:hAnsi="Times New Roman"/>
          <w:sz w:val="28"/>
          <w:szCs w:val="28"/>
        </w:rPr>
        <w:t>Для создания качественных условий предметно-пространственной и предметно-развивающей среды, успешного внедрения Федеральных государственных образ</w:t>
      </w:r>
      <w:r w:rsidR="0099154D">
        <w:rPr>
          <w:rFonts w:ascii="Times New Roman" w:hAnsi="Times New Roman"/>
          <w:sz w:val="28"/>
          <w:szCs w:val="28"/>
        </w:rPr>
        <w:t>овательных стандартов (ФГОС) постоянно</w:t>
      </w:r>
      <w:r w:rsidR="0099154D" w:rsidRPr="0099154D">
        <w:rPr>
          <w:rFonts w:ascii="Times New Roman" w:hAnsi="Times New Roman"/>
          <w:sz w:val="28"/>
          <w:szCs w:val="28"/>
        </w:rPr>
        <w:t xml:space="preserve"> </w:t>
      </w:r>
      <w:r w:rsidR="0099154D">
        <w:rPr>
          <w:rFonts w:ascii="Times New Roman" w:hAnsi="Times New Roman"/>
          <w:sz w:val="28"/>
          <w:szCs w:val="28"/>
        </w:rPr>
        <w:t>обновляется</w:t>
      </w:r>
      <w:r w:rsidR="0099154D" w:rsidRPr="0099154D">
        <w:rPr>
          <w:rFonts w:ascii="Times New Roman" w:hAnsi="Times New Roman"/>
          <w:sz w:val="28"/>
          <w:szCs w:val="28"/>
        </w:rPr>
        <w:t xml:space="preserve"> игровой материал и оборудование</w:t>
      </w:r>
      <w:r w:rsidR="0099154D">
        <w:rPr>
          <w:rFonts w:ascii="Times New Roman" w:hAnsi="Times New Roman"/>
          <w:sz w:val="28"/>
          <w:szCs w:val="28"/>
        </w:rPr>
        <w:t xml:space="preserve"> для дошкольников.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МБДОУ Машуковский д/с «Берёзка» предметно-пространственная среда  способствует всестороннему развитию дошкольников.</w:t>
      </w:r>
    </w:p>
    <w:p w:rsidR="00651C96" w:rsidRPr="00333307" w:rsidRDefault="00651C9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  Воспитательно-образовательный процесс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санитарно-эпидиологических правил и нормативов, с учетом недельной нагрузки, ориентирован на реализацию ФГТ в переходном периоде на ФГОС ДО.</w:t>
      </w:r>
    </w:p>
    <w:p w:rsidR="00F91279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реализовал образовательный процесс пообразовательной программе ДОУ</w:t>
      </w:r>
      <w:r w:rsidR="00F9127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ДО.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При разработке программы </w:t>
      </w:r>
      <w:r w:rsidR="00A1691E" w:rsidRPr="0033330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были включены: Программа по экологическому развитию детей «Юный эколог» С.Н. Николаевой; «Приобщение детей к истокам русской народной культуры» М.Д. Маханёвой; программа по художественно-эстетическому воспитанию «Цветные ладошки» И.А. Лыковой; Программа по обучению детей основам безопасности жизнедеятельности «Основы безопасности детей дошкольного возраста» Н.Н. Авдеевой, Князевой.  Программы по музыкальному развитию детей: «Ладошки» И. Каплуновой, И. Новосельцевой; «Танцевальная ритмика» Т.И. Суворовой. Дополнительно  используется программа «Здоровый малыш» З.И. Береснёвой; «Остров здоровья» Е.Ю. Александровой.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план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в соответствии со спецификой детского сада с учетом профессионального уровня педагогического коллектива.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 в МБДОУ Машуковский д/с «Берёзка» строится с учетом требований санитарно-гигиенического режима в дошкольных учреждениях.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воспитанников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 Взаимодействие с родителями коллектив МБДОУ Машуковский д/с «Берёзка» строит на принципе сотрудничества.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Для решения этих задач используются различные формы работы: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анкетирование;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наглядная информация;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показ занятий для родителей;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выставки совместных работ;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</w:p>
    <w:p w:rsidR="00A968B6" w:rsidRDefault="00A968B6" w:rsidP="00651C96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651C96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МБДОУ Машуковский д/с «Берёзка» создаются условия для  максимального удовлетворения  запросов родителей детей дошкольного возраста по их воспитанию и обучению.</w:t>
      </w:r>
      <w:r w:rsidR="00651C96" w:rsidRPr="00651C96">
        <w:rPr>
          <w:rFonts w:ascii="Times New Roman" w:hAnsi="Times New Roman"/>
          <w:sz w:val="24"/>
          <w:szCs w:val="24"/>
        </w:rPr>
        <w:t xml:space="preserve"> </w:t>
      </w:r>
      <w:r w:rsidR="00651C96" w:rsidRPr="00651C96">
        <w:rPr>
          <w:rFonts w:ascii="Times New Roman" w:hAnsi="Times New Roman"/>
          <w:sz w:val="28"/>
          <w:szCs w:val="28"/>
        </w:rPr>
        <w:t>Также осуществляются разнообразные формы работы с родителями: консультационный пункт, собрания, консультации, анкетирование, беседы, размещение информаций на сайте.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651C96" w:rsidRPr="00651C96" w:rsidRDefault="00651C96" w:rsidP="00651C96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968B6" w:rsidRPr="0018027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2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Результаты  образовательной деятельности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Отслеживание уровней развития детей осуществляется на основе педагогической диагностики.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 Формы проведения диагностики: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диагностические занятия в игровой форме (по каждому разделу программы);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наблюдения за детьми;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анали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продуктов деятельности детей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рисунки,поделки, рабочие прописи и т.д.);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 всем параметрам ведется педагогический мониторинг, проводится коррекционная работа.</w:t>
      </w:r>
    </w:p>
    <w:p w:rsidR="00CF561D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 Результатом осуществления воспитательно-образовательного процесса явилась 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Заметно, что количество детей с высоким уровнем развития  остается стабильным.    В этом году кол</w:t>
      </w:r>
      <w:r w:rsidR="005D1800">
        <w:rPr>
          <w:rFonts w:ascii="Times New Roman" w:eastAsia="Times New Roman" w:hAnsi="Times New Roman" w:cs="Times New Roman"/>
          <w:sz w:val="28"/>
          <w:szCs w:val="28"/>
        </w:rPr>
        <w:t>ичество выпускников составило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32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61D" w:rsidRPr="00333307" w:rsidRDefault="00CF561D" w:rsidP="00CF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Результаты усвоения программ: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1"/>
        <w:gridCol w:w="1588"/>
        <w:gridCol w:w="1248"/>
        <w:gridCol w:w="1947"/>
        <w:gridCol w:w="1714"/>
        <w:gridCol w:w="1773"/>
      </w:tblGrid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воспитание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речи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Экологическо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воспитание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Худ. 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834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нравственное</w:t>
            </w:r>
          </w:p>
        </w:tc>
      </w:tr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Младшая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DB535B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5D1800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DB535B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pct"/>
          </w:tcPr>
          <w:p w:rsidR="00CF561D" w:rsidRPr="00333307" w:rsidRDefault="00DB535B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5D1800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5D1800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pct"/>
          </w:tcPr>
          <w:p w:rsidR="00CF561D" w:rsidRPr="00333307" w:rsidRDefault="00A1691E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F561D" w:rsidRPr="00333307" w:rsidRDefault="00CF561D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DF5" w:rsidRDefault="00A968B6" w:rsidP="00901D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проведенной работы отмечается высокий уровень интеллектуального развития детей, в дальнейшем педагоги будут работать  над развитием познавательных способностей детей. Занятия строятся в игровой форме, что повышает мотивационную готовность детей, активизирует их. Воспитательно-образовательный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901DF5" w:rsidRPr="00901DF5">
        <w:rPr>
          <w:rFonts w:ascii="Times New Roman" w:hAnsi="Times New Roman"/>
          <w:sz w:val="28"/>
          <w:szCs w:val="28"/>
        </w:rPr>
        <w:t>Результаты подготовки детей к школе соответствуют качественной работе педагогического коллектива</w:t>
      </w:r>
      <w:r w:rsidR="00901DF5" w:rsidRPr="000159AF">
        <w:rPr>
          <w:rFonts w:ascii="Times New Roman" w:hAnsi="Times New Roman"/>
          <w:sz w:val="24"/>
          <w:szCs w:val="24"/>
        </w:rPr>
        <w:t>.</w:t>
      </w:r>
    </w:p>
    <w:p w:rsidR="00A968B6" w:rsidRPr="00333307" w:rsidRDefault="00A968B6" w:rsidP="0090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5.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Сохранение и укрепление здоровья, специализированные группы.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  Здоровьесберегающая направленность воспитательно-образовательного процесса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СанПиН 2.4.1.3049-13. «Санитарно-эпидемиологические требования к устройству, содержанию и организации режима работы дошкольных организациях».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Для всех возрастных групп разработан </w:t>
      </w:r>
      <w:r w:rsidRPr="00180277">
        <w:rPr>
          <w:rFonts w:ascii="Times New Roman" w:eastAsia="Times New Roman" w:hAnsi="Times New Roman" w:cs="Times New Roman"/>
          <w:iCs/>
          <w:sz w:val="28"/>
          <w:szCs w:val="28"/>
        </w:rPr>
        <w:t>режим дня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 учётом возрастных особенностей детей и специфики сезона (на тёплый и холодный период года).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раннего возраста впервые посещающих 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Изучение состояния физического здоровья детей осуществляется воспитателями, медицинской сестрой.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Для занятий с детьми  имеется необходимое современное оборудование. В группах имеются спортивные уголки, не во всех группах имеется  достаточное количество разнообразного спортивно-игрового оборудования. В реализации  физкультурных занятий воспитатели реализуют индивидуальный подход к детям, след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т за самочувствием каждого ребенка, стремятся пробудить у детей интерес  к занятиям, использует игровые образы.  В течение года систематически проводится в детском саду: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утренняя  гимнастика в группах  и на улице,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гимнастика после сна,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непосредственно организованная деятельность,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активный отдых,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воздушные и солнечные ванны,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спортивные праздники, развлечения.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 МБДОУ заключен договор на оказание платных медицинских услуг с Мотыгинской районной больницей на оказание медицинских услуг,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  <w:r w:rsidR="00901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профилактические мероприятия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осмотр детей во время утреннего приема;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антропометрические замеры 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ежемесячное подведение итогов посещаемости детей;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лечебно-профилактические мероприятия: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витаминотерапия,</w:t>
      </w:r>
    </w:p>
    <w:p w:rsidR="00BC38B8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закаливающие мероприятия.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Проводятся физкультурно-оздоровительное  развитие  дошкольника, оно  является  важным направлением  деятельности  нашего детского сада.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A968B6" w:rsidRPr="00F91279" w:rsidRDefault="00A968B6" w:rsidP="00F9127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79">
        <w:rPr>
          <w:rFonts w:ascii="Times New Roman" w:eastAsia="Times New Roman" w:hAnsi="Times New Roman" w:cs="Times New Roman"/>
          <w:b/>
          <w:sz w:val="28"/>
          <w:szCs w:val="28"/>
        </w:rPr>
        <w:t>6. Организация питания, обеспечение безопасности.</w:t>
      </w:r>
    </w:p>
    <w:p w:rsidR="00A968B6" w:rsidRPr="00F91279" w:rsidRDefault="00A968B6" w:rsidP="00F9127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79">
        <w:rPr>
          <w:rFonts w:ascii="Times New Roman" w:eastAsia="Times New Roman" w:hAnsi="Times New Roman" w:cs="Times New Roman"/>
          <w:b/>
          <w:sz w:val="28"/>
          <w:szCs w:val="28"/>
        </w:rPr>
        <w:t>Организация питания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МБДОУ организовано 4-х разовое питание на основе десятидневного меню, согласованное с  Роспотребнадзор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Контроль за организацией питания осуществляется заведующим МБДОУ Машуковский д/с «Берёзка», старшим поваром, завхозом.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A968B6" w:rsidRPr="00AA60BE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 </w:t>
      </w:r>
      <w:r w:rsidRPr="00AA60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безопасности образовательного учреждения.</w:t>
      </w:r>
    </w:p>
    <w:p w:rsidR="00107F7A" w:rsidRDefault="00A968B6" w:rsidP="0010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сигнализацией, что позволяет оперативно вызвать наряд </w:t>
      </w:r>
      <w:r w:rsidR="00A1691E"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охраны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Территория по всему периметру ограждена забором.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Состояние хозяйственной площадки удовлетворительное; мусор из контейнера вывозится.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107F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ля обеспечения безопасности  разработан Паспорт антитеррористической защищенности;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Паспорта комплексной безопасности учреждения в соответствии с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требованиями нормативных документов;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- инструктаж с сотрудниками по повышению антитеррористической безопасности.</w:t>
      </w:r>
    </w:p>
    <w:p w:rsidR="00107F7A" w:rsidRDefault="00107F7A" w:rsidP="0010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 исполнение ФЗ от 1 декабря 2014 года № 419 ФЗ. Разработан и утвержден паспорт Доступности. Для обеспечения условий доступности для инвалидов объектов и услуг в сфере образования.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ДОУ соблюдаются правила по охране труда, и обеспечивается безопасность жизнедеятельности воспитанников и сотрудников. </w:t>
      </w:r>
    </w:p>
    <w:p w:rsidR="00BC38B8" w:rsidRDefault="00A968B6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Социальная активность и партнерство ДОУ</w:t>
      </w:r>
    </w:p>
    <w:p w:rsidR="00DF5EF6" w:rsidRPr="00AA60BE" w:rsidRDefault="00A968B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образовате</w:t>
      </w:r>
      <w:r w:rsidR="00DF5EF6">
        <w:rPr>
          <w:rFonts w:ascii="Times New Roman" w:eastAsia="Times New Roman" w:hAnsi="Times New Roman" w:cs="Times New Roman"/>
          <w:sz w:val="28"/>
          <w:szCs w:val="28"/>
        </w:rPr>
        <w:t>льных услуг, уровня реализации о</w:t>
      </w:r>
      <w:r w:rsidR="00DF5EF6" w:rsidRPr="00333307">
        <w:rPr>
          <w:rFonts w:ascii="Times New Roman" w:eastAsia="Times New Roman" w:hAnsi="Times New Roman" w:cs="Times New Roman"/>
          <w:sz w:val="28"/>
          <w:szCs w:val="28"/>
        </w:rPr>
        <w:t xml:space="preserve">сновной общеобразовательной программы ДОУ  в течение учебного года коллектив детского сада поддерживал прочные </w:t>
      </w:r>
      <w:r w:rsidR="00DF5EF6" w:rsidRPr="00AA60BE">
        <w:rPr>
          <w:rFonts w:ascii="Times New Roman" w:eastAsia="Times New Roman" w:hAnsi="Times New Roman" w:cs="Times New Roman"/>
          <w:bCs/>
          <w:sz w:val="28"/>
          <w:szCs w:val="28"/>
        </w:rPr>
        <w:t>отношения с социальными учреждениями: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Детская поликлиника 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Машуковский СДК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МБОУ Машуковская СОШ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Дошкольное учреждение осуществляет сотрудни</w:t>
      </w:r>
      <w:r w:rsidR="00901DF5">
        <w:rPr>
          <w:rFonts w:ascii="Times New Roman" w:eastAsia="Times New Roman" w:hAnsi="Times New Roman" w:cs="Times New Roman"/>
          <w:sz w:val="28"/>
          <w:szCs w:val="28"/>
        </w:rPr>
        <w:t>чество с МБОУ Машуковской СОШ, п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роводятся мероприятия, предусматривающие тесный контакт воспитателей и учителей начальной школы, воспитанников дошкольного учреждения и учеников первого класса: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отслеживалась адаптация выпускников детского сада; 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экскурсии различной направленности.</w:t>
      </w:r>
    </w:p>
    <w:p w:rsidR="00DF5EF6" w:rsidRPr="00333307" w:rsidRDefault="00DF5EF6" w:rsidP="00DF5E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Финансовое обеспечение функционирования и развития ДОУ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За счёт выделенных средств из бюджета проведены следующие работы и приобретено оборудование: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F5EF6" w:rsidRPr="005C4DE3" w:rsidRDefault="00DB535B" w:rsidP="00DF5EF6">
      <w:pPr>
        <w:pStyle w:val="a5"/>
        <w:numPr>
          <w:ilvl w:val="0"/>
          <w:numId w:val="12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Игрушки дидактические </w:t>
      </w:r>
      <w:r w:rsidR="00CF5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25846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>.00 рублей.</w:t>
      </w:r>
    </w:p>
    <w:p w:rsidR="00DB535B" w:rsidRDefault="00DB535B" w:rsidP="00DF5EF6">
      <w:pPr>
        <w:pStyle w:val="a4"/>
        <w:widowControl w:val="0"/>
        <w:numPr>
          <w:ilvl w:val="0"/>
          <w:numId w:val="12"/>
        </w:numPr>
        <w:tabs>
          <w:tab w:val="left" w:pos="180"/>
        </w:tabs>
        <w:adjustRightInd w:val="0"/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Офисная техника 92832.00 руб.</w:t>
      </w:r>
    </w:p>
    <w:p w:rsidR="00DF5EF6" w:rsidRPr="00AA60BE" w:rsidRDefault="00DF5EF6" w:rsidP="00DF5EF6">
      <w:pPr>
        <w:widowControl w:val="0"/>
        <w:tabs>
          <w:tab w:val="left" w:pos="180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9</w:t>
      </w:r>
      <w:r w:rsidRPr="00AA6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Основные нерешённые проблемы.</w:t>
      </w:r>
    </w:p>
    <w:p w:rsidR="00DF5EF6" w:rsidRPr="00AA60BE" w:rsidRDefault="00DF5EF6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sz w:val="28"/>
          <w:szCs w:val="28"/>
        </w:rPr>
        <w:t>1. Перекрытие крыши в д/с;</w:t>
      </w:r>
    </w:p>
    <w:p w:rsidR="00CF561D" w:rsidRPr="00AA60BE" w:rsidRDefault="00DB535B" w:rsidP="00DB53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5EF6" w:rsidRPr="00AA60BE">
        <w:rPr>
          <w:rFonts w:ascii="Times New Roman" w:eastAsia="Times New Roman" w:hAnsi="Times New Roman" w:cs="Times New Roman"/>
          <w:sz w:val="28"/>
          <w:szCs w:val="28"/>
        </w:rPr>
        <w:t xml:space="preserve"> Установка пластиковых окон во всем ДОУ;</w:t>
      </w:r>
    </w:p>
    <w:p w:rsidR="00DF5EF6" w:rsidRPr="00AA60BE" w:rsidRDefault="00DF5EF6" w:rsidP="00DF5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Выводы по итогам года.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Анализ деятельности детского сада</w:t>
      </w:r>
      <w:r w:rsidR="00DB535B">
        <w:rPr>
          <w:rFonts w:ascii="Times New Roman" w:eastAsia="Times New Roman" w:hAnsi="Times New Roman" w:cs="Times New Roman"/>
          <w:sz w:val="28"/>
          <w:szCs w:val="28"/>
        </w:rPr>
        <w:t xml:space="preserve"> за 2019-2020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выявил успешные показатели в деятельности МБДОУ</w:t>
      </w:r>
    </w:p>
    <w:p w:rsidR="00DF5EF6" w:rsidRPr="00333307" w:rsidRDefault="00DF5EF6" w:rsidP="00DF5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DF5EF6" w:rsidRPr="00333307" w:rsidRDefault="00DF5EF6" w:rsidP="00DF5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Хороший уровень освоения детьми образовательной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переходом на ФГОС ДО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EF6" w:rsidRPr="00333307" w:rsidRDefault="00DF5EF6" w:rsidP="00DF5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МБДОУ Машуковский д/с «Берёзка» сложился перспективный, творческий коллектив педагогов, имеющих потенциал к профессиональному развитию.</w:t>
      </w:r>
    </w:p>
    <w:p w:rsidR="00DF5EF6" w:rsidRPr="00333307" w:rsidRDefault="00DF5EF6" w:rsidP="00DF5EF6">
      <w:pPr>
        <w:rPr>
          <w:rFonts w:ascii="Times New Roman" w:hAnsi="Times New Roman" w:cs="Times New Roman"/>
          <w:sz w:val="28"/>
          <w:szCs w:val="28"/>
        </w:rPr>
      </w:pPr>
    </w:p>
    <w:p w:rsidR="00DF5EF6" w:rsidRPr="00333307" w:rsidRDefault="00CF561D" w:rsidP="00DF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DF5EF6">
        <w:rPr>
          <w:rFonts w:ascii="Times New Roman" w:hAnsi="Times New Roman" w:cs="Times New Roman"/>
          <w:sz w:val="28"/>
          <w:szCs w:val="28"/>
        </w:rPr>
        <w:t xml:space="preserve"> МБДОУ Машуковский д/с «Берёзка» ________ </w:t>
      </w:r>
      <w:r>
        <w:rPr>
          <w:rFonts w:ascii="Times New Roman" w:hAnsi="Times New Roman" w:cs="Times New Roman"/>
          <w:sz w:val="28"/>
          <w:szCs w:val="28"/>
        </w:rPr>
        <w:t>Хороших А.А.</w:t>
      </w:r>
    </w:p>
    <w:p w:rsidR="00DF5EF6" w:rsidRDefault="00DF5EF6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3DDD" w:rsidRDefault="00E43DDD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3DDD" w:rsidRDefault="00E43DDD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0C59" w:rsidRPr="00BC38B8" w:rsidRDefault="007A0C59">
      <w:pPr>
        <w:rPr>
          <w:rFonts w:ascii="Times New Roman" w:hAnsi="Times New Roman" w:cs="Times New Roman"/>
          <w:sz w:val="28"/>
          <w:szCs w:val="28"/>
        </w:rPr>
      </w:pPr>
    </w:p>
    <w:sectPr w:rsidR="007A0C59" w:rsidRPr="00BC38B8" w:rsidSect="004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C4E"/>
    <w:multiLevelType w:val="multilevel"/>
    <w:tmpl w:val="5AA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D0252"/>
    <w:multiLevelType w:val="multilevel"/>
    <w:tmpl w:val="7842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A7BC9"/>
    <w:multiLevelType w:val="multilevel"/>
    <w:tmpl w:val="4BA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A40D2"/>
    <w:multiLevelType w:val="multilevel"/>
    <w:tmpl w:val="DF1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080192"/>
    <w:multiLevelType w:val="multilevel"/>
    <w:tmpl w:val="FBE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E2B1E"/>
    <w:multiLevelType w:val="hybridMultilevel"/>
    <w:tmpl w:val="246EFA9C"/>
    <w:lvl w:ilvl="0" w:tplc="DB6C5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12327"/>
    <w:multiLevelType w:val="multilevel"/>
    <w:tmpl w:val="D90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D05D0"/>
    <w:multiLevelType w:val="multilevel"/>
    <w:tmpl w:val="72A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4664C"/>
    <w:multiLevelType w:val="multilevel"/>
    <w:tmpl w:val="A00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B45F9"/>
    <w:multiLevelType w:val="multilevel"/>
    <w:tmpl w:val="23D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E5EAC"/>
    <w:multiLevelType w:val="multilevel"/>
    <w:tmpl w:val="916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7797C"/>
    <w:multiLevelType w:val="multilevel"/>
    <w:tmpl w:val="9EC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6FA"/>
    <w:rsid w:val="00047526"/>
    <w:rsid w:val="00107F7A"/>
    <w:rsid w:val="001C3F45"/>
    <w:rsid w:val="002C6178"/>
    <w:rsid w:val="002E76FA"/>
    <w:rsid w:val="00310CF1"/>
    <w:rsid w:val="00354810"/>
    <w:rsid w:val="003C0105"/>
    <w:rsid w:val="004178B4"/>
    <w:rsid w:val="005D1800"/>
    <w:rsid w:val="005E33F5"/>
    <w:rsid w:val="00651C96"/>
    <w:rsid w:val="006C3F50"/>
    <w:rsid w:val="00721328"/>
    <w:rsid w:val="007A0C59"/>
    <w:rsid w:val="007C6E51"/>
    <w:rsid w:val="00901DF5"/>
    <w:rsid w:val="00971718"/>
    <w:rsid w:val="0099154D"/>
    <w:rsid w:val="00A1691E"/>
    <w:rsid w:val="00A3244A"/>
    <w:rsid w:val="00A91839"/>
    <w:rsid w:val="00A968B6"/>
    <w:rsid w:val="00BA3245"/>
    <w:rsid w:val="00BC38B8"/>
    <w:rsid w:val="00CF561D"/>
    <w:rsid w:val="00DB535B"/>
    <w:rsid w:val="00DF5EF6"/>
    <w:rsid w:val="00E01F46"/>
    <w:rsid w:val="00E43DDD"/>
    <w:rsid w:val="00EA7721"/>
    <w:rsid w:val="00EF1777"/>
    <w:rsid w:val="00F111A1"/>
    <w:rsid w:val="00F91279"/>
    <w:rsid w:val="00FC0E63"/>
    <w:rsid w:val="00F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9113F-B2BA-4813-9FF0-0366239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68B6"/>
    <w:pPr>
      <w:ind w:left="720"/>
      <w:contextualSpacing/>
    </w:pPr>
  </w:style>
  <w:style w:type="paragraph" w:styleId="a5">
    <w:name w:val="No Spacing"/>
    <w:link w:val="a6"/>
    <w:uiPriority w:val="1"/>
    <w:qFormat/>
    <w:rsid w:val="00A968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968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8B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F11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2016-08-26T03:58:00Z</cp:lastPrinted>
  <dcterms:created xsi:type="dcterms:W3CDTF">2016-08-26T03:32:00Z</dcterms:created>
  <dcterms:modified xsi:type="dcterms:W3CDTF">2020-08-27T05:43:00Z</dcterms:modified>
</cp:coreProperties>
</file>